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55" w:type="dxa"/>
        <w:jc w:val="center"/>
        <w:tblBorders>
          <w:top w:val="single" w:sz="48" w:space="0" w:color="70AD47" w:themeColor="accent6"/>
          <w:left w:val="single" w:sz="48" w:space="0" w:color="70AD47" w:themeColor="accent6"/>
          <w:bottom w:val="single" w:sz="48" w:space="0" w:color="70AD47" w:themeColor="accent6"/>
          <w:right w:val="single" w:sz="48" w:space="0" w:color="70AD47" w:themeColor="accent6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620"/>
        <w:gridCol w:w="11"/>
        <w:gridCol w:w="1003"/>
        <w:gridCol w:w="141"/>
        <w:gridCol w:w="5245"/>
        <w:gridCol w:w="2552"/>
        <w:gridCol w:w="283"/>
      </w:tblGrid>
      <w:tr w:rsidR="00376DAB" w14:paraId="176D0607" w14:textId="77777777" w:rsidTr="008936B9">
        <w:trPr>
          <w:trHeight w:val="1065"/>
          <w:jc w:val="center"/>
        </w:trPr>
        <w:tc>
          <w:tcPr>
            <w:tcW w:w="2634" w:type="dxa"/>
            <w:gridSpan w:val="3"/>
            <w:tcBorders>
              <w:top w:val="single" w:sz="48" w:space="0" w:color="2E74B5" w:themeColor="accent1" w:themeShade="BF"/>
              <w:left w:val="single" w:sz="48" w:space="0" w:color="2E74B5" w:themeColor="accent1" w:themeShade="BF"/>
            </w:tcBorders>
          </w:tcPr>
          <w:p w14:paraId="697D8EFF" w14:textId="5B3BEDA4" w:rsidR="00376DAB" w:rsidRPr="00ED5F5C" w:rsidRDefault="00376DAB" w:rsidP="00B741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F5C">
              <w:rPr>
                <w:rFonts w:asciiTheme="minorHAnsi" w:hAnsiTheme="minorHAnsi" w:cstheme="minorHAnsi"/>
                <w:sz w:val="22"/>
                <w:szCs w:val="22"/>
              </w:rPr>
              <w:t>Betrieb:</w:t>
            </w:r>
          </w:p>
        </w:tc>
        <w:tc>
          <w:tcPr>
            <w:tcW w:w="141" w:type="dxa"/>
          </w:tcPr>
          <w:p w14:paraId="0B592773" w14:textId="1C25997A" w:rsidR="00376DAB" w:rsidRPr="00484CB2" w:rsidRDefault="00376DAB" w:rsidP="00B7417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45" w:type="dxa"/>
            <w:tcBorders>
              <w:top w:val="single" w:sz="48" w:space="0" w:color="2E74B5" w:themeColor="accent1" w:themeShade="BF"/>
            </w:tcBorders>
          </w:tcPr>
          <w:p w14:paraId="541C56D9" w14:textId="78D8A31F" w:rsidR="00376DAB" w:rsidRPr="001256D3" w:rsidRDefault="00376DAB" w:rsidP="001256D3">
            <w:pPr>
              <w:pStyle w:val="berschrift3"/>
              <w:spacing w:before="60" w:after="120"/>
              <w:rPr>
                <w:rFonts w:asciiTheme="minorHAnsi" w:hAnsiTheme="minorHAnsi" w:cstheme="minorHAnsi"/>
              </w:rPr>
            </w:pPr>
            <w:r w:rsidRPr="001256D3">
              <w:rPr>
                <w:rFonts w:asciiTheme="minorHAnsi" w:hAnsiTheme="minorHAnsi" w:cstheme="minorHAnsi"/>
                <w:sz w:val="28"/>
                <w:szCs w:val="12"/>
                <w:u w:val="single"/>
              </w:rPr>
              <w:t>Betriebsanweisung</w:t>
            </w:r>
          </w:p>
          <w:p w14:paraId="3BDB0DBD" w14:textId="390E830E" w:rsidR="00376DAB" w:rsidRPr="005B73E0" w:rsidRDefault="00376DAB" w:rsidP="007E6A13">
            <w:pPr>
              <w:jc w:val="center"/>
              <w:rPr>
                <w:rFonts w:asciiTheme="minorHAnsi" w:hAnsiTheme="minorHAnsi" w:cstheme="minorHAnsi"/>
                <w:b/>
                <w:bCs/>
                <w:color w:val="00B0F0"/>
                <w:sz w:val="22"/>
                <w:szCs w:val="22"/>
              </w:rPr>
            </w:pPr>
            <w:r w:rsidRPr="001256D3">
              <w:rPr>
                <w:rFonts w:asciiTheme="minorHAnsi" w:hAnsiTheme="minorHAnsi" w:cstheme="minorHAnsi"/>
                <w:b/>
                <w:bCs/>
              </w:rPr>
              <w:t>A</w:t>
            </w:r>
            <w:r w:rsidRPr="001256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llgemeine</w:t>
            </w:r>
            <w:r w:rsidR="006069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Hygienemaßnahmen zum Schutz vor</w:t>
            </w:r>
            <w:r w:rsidR="00ED5F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1256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Virusinfektionen</w:t>
            </w:r>
            <w:r w:rsidR="00ED5F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069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– Corona </w:t>
            </w:r>
            <w:r w:rsidR="005B73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– </w:t>
            </w:r>
            <w:r w:rsidR="005B73E0" w:rsidRPr="005B73E0">
              <w:rPr>
                <w:rFonts w:asciiTheme="minorHAnsi" w:hAnsiTheme="minorHAnsi" w:cstheme="minorHAnsi"/>
                <w:b/>
                <w:bCs/>
                <w:color w:val="00B0F0"/>
                <w:sz w:val="22"/>
                <w:szCs w:val="22"/>
              </w:rPr>
              <w:t>Büro</w:t>
            </w:r>
            <w:r w:rsidR="005B73E0">
              <w:rPr>
                <w:rFonts w:asciiTheme="minorHAnsi" w:hAnsiTheme="minorHAnsi" w:cstheme="minorHAnsi"/>
                <w:b/>
                <w:bCs/>
                <w:color w:val="00B0F0"/>
                <w:sz w:val="22"/>
                <w:szCs w:val="22"/>
              </w:rPr>
              <w:t>/Kunde</w:t>
            </w:r>
          </w:p>
          <w:p w14:paraId="10B210E8" w14:textId="1D14A3C2" w:rsidR="00376DAB" w:rsidRPr="001256D3" w:rsidRDefault="00376DAB" w:rsidP="007A37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8" w:space="0" w:color="2E74B5" w:themeColor="accent1" w:themeShade="BF"/>
              <w:right w:val="single" w:sz="48" w:space="0" w:color="2E74B5" w:themeColor="accent1" w:themeShade="BF"/>
            </w:tcBorders>
          </w:tcPr>
          <w:p w14:paraId="4D0D6F20" w14:textId="0200A4F6" w:rsidR="00376DAB" w:rsidRPr="001256D3" w:rsidRDefault="00376DAB" w:rsidP="002A133B">
            <w:pPr>
              <w:spacing w:before="120"/>
              <w:jc w:val="center"/>
              <w:rPr>
                <w:rFonts w:asciiTheme="minorHAnsi" w:hAnsiTheme="minorHAnsi" w:cstheme="minorHAnsi"/>
                <w:bCs/>
              </w:rPr>
            </w:pPr>
            <w:r w:rsidRPr="003F1D0D">
              <w:rPr>
                <w:rFonts w:asciiTheme="minorHAnsi" w:hAnsiTheme="minorHAnsi" w:cstheme="minorHAnsi"/>
                <w:bCs/>
              </w:rPr>
              <w:t>Stand: 0</w:t>
            </w:r>
            <w:r w:rsidR="002A133B">
              <w:rPr>
                <w:rFonts w:asciiTheme="minorHAnsi" w:hAnsiTheme="minorHAnsi" w:cstheme="minorHAnsi"/>
                <w:bCs/>
              </w:rPr>
              <w:t>4</w:t>
            </w:r>
            <w:r w:rsidRPr="003F1D0D">
              <w:rPr>
                <w:rFonts w:asciiTheme="minorHAnsi" w:hAnsiTheme="minorHAnsi" w:cstheme="minorHAnsi"/>
                <w:bCs/>
              </w:rPr>
              <w:t>/2020</w:t>
            </w:r>
          </w:p>
        </w:tc>
      </w:tr>
      <w:tr w:rsidR="0054151C" w14:paraId="59655B84" w14:textId="77777777" w:rsidTr="008936B9">
        <w:trPr>
          <w:trHeight w:val="250"/>
          <w:jc w:val="center"/>
        </w:trPr>
        <w:tc>
          <w:tcPr>
            <w:tcW w:w="10855" w:type="dxa"/>
            <w:gridSpan w:val="7"/>
            <w:tcBorders>
              <w:left w:val="single" w:sz="48" w:space="0" w:color="2E74B5" w:themeColor="accent1" w:themeShade="BF"/>
              <w:right w:val="single" w:sz="48" w:space="0" w:color="2E74B5" w:themeColor="accent1" w:themeShade="BF"/>
            </w:tcBorders>
            <w:shd w:val="clear" w:color="auto" w:fill="5B9BD5" w:themeFill="accent1"/>
          </w:tcPr>
          <w:p w14:paraId="4C8D077E" w14:textId="431FEE54" w:rsidR="0054151C" w:rsidRPr="008936B9" w:rsidRDefault="002A133B" w:rsidP="002A133B">
            <w:pPr>
              <w:pStyle w:val="berschrift5"/>
              <w:tabs>
                <w:tab w:val="center" w:pos="5319"/>
                <w:tab w:val="left" w:pos="8700"/>
              </w:tabs>
              <w:spacing w:before="40" w:after="120"/>
              <w:jc w:val="left"/>
              <w:rPr>
                <w:sz w:val="22"/>
                <w:szCs w:val="22"/>
              </w:rPr>
            </w:pPr>
            <w:bookmarkStart w:id="0" w:name="_Hlk382810628"/>
            <w:r>
              <w:tab/>
            </w:r>
            <w:r w:rsidR="0054151C" w:rsidRPr="008936B9">
              <w:rPr>
                <w:sz w:val="22"/>
                <w:szCs w:val="22"/>
              </w:rPr>
              <w:t>Gefahren für Mensch und Umwelt</w:t>
            </w:r>
            <w:r w:rsidRPr="008936B9">
              <w:rPr>
                <w:sz w:val="22"/>
                <w:szCs w:val="22"/>
              </w:rPr>
              <w:tab/>
            </w:r>
          </w:p>
        </w:tc>
      </w:tr>
      <w:tr w:rsidR="0054151C" w14:paraId="01D6302F" w14:textId="77777777" w:rsidTr="008936B9">
        <w:trPr>
          <w:jc w:val="center"/>
        </w:trPr>
        <w:tc>
          <w:tcPr>
            <w:tcW w:w="1631" w:type="dxa"/>
            <w:gridSpan w:val="2"/>
            <w:tcBorders>
              <w:left w:val="single" w:sz="48" w:space="0" w:color="2E74B5" w:themeColor="accent1" w:themeShade="BF"/>
            </w:tcBorders>
          </w:tcPr>
          <w:p w14:paraId="2074C2A1" w14:textId="049C0918" w:rsidR="0054151C" w:rsidRDefault="007E6A13" w:rsidP="0054151C">
            <w:pPr>
              <w:pStyle w:val="Textkrper"/>
            </w:pPr>
            <w:r w:rsidRPr="007E6A13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11596BD" wp14:editId="35FEB530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63500</wp:posOffset>
                  </wp:positionV>
                  <wp:extent cx="571500" cy="575362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5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24" w:type="dxa"/>
            <w:gridSpan w:val="5"/>
            <w:tcBorders>
              <w:right w:val="single" w:sz="48" w:space="0" w:color="2E74B5" w:themeColor="accent1" w:themeShade="BF"/>
            </w:tcBorders>
          </w:tcPr>
          <w:p w14:paraId="02F1BF9C" w14:textId="37422799" w:rsidR="002B7D37" w:rsidRPr="005B73E0" w:rsidRDefault="00DF3F75" w:rsidP="00415EA4">
            <w:pPr>
              <w:widowControl w:val="0"/>
              <w:adjustRightInd w:val="0"/>
              <w:spacing w:before="60"/>
              <w:ind w:right="266"/>
              <w:rPr>
                <w:rFonts w:ascii="Calibri" w:hAnsi="Calibri" w:cs="Calibri"/>
                <w:b/>
                <w:bCs/>
              </w:rPr>
            </w:pPr>
            <w:r w:rsidRPr="005B73E0">
              <w:rPr>
                <w:rFonts w:ascii="Calibri" w:hAnsi="Calibri" w:cs="Calibri"/>
                <w:b/>
                <w:bCs/>
              </w:rPr>
              <w:t>Übertragungsweg</w:t>
            </w:r>
            <w:r w:rsidR="005B73E0" w:rsidRPr="005B73E0">
              <w:rPr>
                <w:rFonts w:ascii="Calibri" w:hAnsi="Calibri" w:cs="Calibri"/>
                <w:b/>
                <w:bCs/>
              </w:rPr>
              <w:t xml:space="preserve"> und Inkubationszeit:</w:t>
            </w:r>
          </w:p>
          <w:p w14:paraId="3A5B4EA4" w14:textId="66AC3C91" w:rsidR="009276D6" w:rsidRPr="005B73E0" w:rsidRDefault="00DF3F75" w:rsidP="00415EA4">
            <w:pPr>
              <w:widowControl w:val="0"/>
              <w:adjustRightInd w:val="0"/>
              <w:ind w:right="266"/>
              <w:rPr>
                <w:rFonts w:asciiTheme="minorHAnsi" w:hAnsiTheme="minorHAnsi" w:cstheme="minorHAnsi"/>
              </w:rPr>
            </w:pPr>
            <w:r w:rsidRPr="005B73E0">
              <w:rPr>
                <w:rFonts w:asciiTheme="minorHAnsi" w:hAnsiTheme="minorHAnsi" w:cstheme="minorHAnsi"/>
              </w:rPr>
              <w:t>Das Virus wird durch Tröp</w:t>
            </w:r>
            <w:r w:rsidR="005B73E0">
              <w:rPr>
                <w:rFonts w:asciiTheme="minorHAnsi" w:hAnsiTheme="minorHAnsi" w:cstheme="minorHAnsi"/>
              </w:rPr>
              <w:t>fchen über die Luft (Tröpfchen</w:t>
            </w:r>
            <w:r w:rsidR="005B73E0" w:rsidRPr="005B73E0">
              <w:rPr>
                <w:rFonts w:asciiTheme="minorHAnsi" w:hAnsiTheme="minorHAnsi" w:cstheme="minorHAnsi"/>
              </w:rPr>
              <w:t>i</w:t>
            </w:r>
            <w:r w:rsidRPr="005B73E0">
              <w:rPr>
                <w:rFonts w:asciiTheme="minorHAnsi" w:hAnsiTheme="minorHAnsi" w:cstheme="minorHAnsi"/>
              </w:rPr>
              <w:t>nfektion) oder über kontaminierte Hände auf die Schleimhäute (Mund, Nase, Augen) übertragen (Schmierinfektion)</w:t>
            </w:r>
            <w:r w:rsidR="005B73E0" w:rsidRPr="005B73E0">
              <w:rPr>
                <w:rFonts w:asciiTheme="minorHAnsi" w:hAnsiTheme="minorHAnsi" w:cstheme="minorHAnsi"/>
              </w:rPr>
              <w:t>.</w:t>
            </w:r>
          </w:p>
          <w:p w14:paraId="61E95522" w14:textId="1A121FD9" w:rsidR="001256D3" w:rsidRPr="005B73E0" w:rsidRDefault="00DF3F75" w:rsidP="00415EA4">
            <w:pPr>
              <w:widowControl w:val="0"/>
              <w:adjustRightInd w:val="0"/>
              <w:ind w:right="266"/>
              <w:rPr>
                <w:rFonts w:asciiTheme="minorHAnsi" w:hAnsiTheme="minorHAnsi" w:cstheme="minorHAnsi"/>
              </w:rPr>
            </w:pPr>
            <w:r w:rsidRPr="005B73E0">
              <w:rPr>
                <w:rFonts w:asciiTheme="minorHAnsi" w:hAnsiTheme="minorHAnsi" w:cstheme="minorHAnsi"/>
              </w:rPr>
              <w:t>Nach einer Infektion kann es einige Tage bis zwei Wochen dauern, bis Krankheitszeichen auftreten.</w:t>
            </w:r>
          </w:p>
          <w:p w14:paraId="41A2EB92" w14:textId="77777777" w:rsidR="002B7D37" w:rsidRPr="005B73E0" w:rsidRDefault="00DF3F75" w:rsidP="00415EA4">
            <w:pPr>
              <w:widowControl w:val="0"/>
              <w:adjustRightInd w:val="0"/>
              <w:spacing w:before="60"/>
              <w:ind w:right="266"/>
              <w:rPr>
                <w:rFonts w:ascii="Calibri" w:hAnsi="Calibri" w:cs="Calibri"/>
                <w:b/>
                <w:bCs/>
              </w:rPr>
            </w:pPr>
            <w:r w:rsidRPr="005B73E0">
              <w:rPr>
                <w:rFonts w:ascii="Calibri" w:hAnsi="Calibri" w:cs="Calibri"/>
                <w:b/>
                <w:bCs/>
              </w:rPr>
              <w:t>Gesundheitliche Wirkungen:</w:t>
            </w:r>
          </w:p>
          <w:p w14:paraId="256A80A6" w14:textId="190DCDF5" w:rsidR="0054151C" w:rsidRPr="004D33E3" w:rsidRDefault="00DF3F75" w:rsidP="00415EA4">
            <w:pPr>
              <w:widowControl w:val="0"/>
              <w:adjustRightInd w:val="0"/>
              <w:ind w:right="266"/>
              <w:rPr>
                <w:rFonts w:ascii="Arial" w:hAnsi="Arial" w:cs="Arial"/>
              </w:rPr>
            </w:pPr>
            <w:r w:rsidRPr="005B73E0">
              <w:rPr>
                <w:rFonts w:asciiTheme="minorHAnsi" w:hAnsiTheme="minorHAnsi" w:cstheme="minorHAnsi"/>
              </w:rPr>
              <w:t xml:space="preserve">Infektionen verlaufen meist mild und asymptomatisch. Möglich sind auch akute Krankheitssymptome, z.B. Atemwegserkrankungen mit Fieber, Husten und Atembeschwerden. </w:t>
            </w:r>
            <w:r w:rsidR="00D04CC8" w:rsidRPr="005B73E0">
              <w:rPr>
                <w:rFonts w:asciiTheme="minorHAnsi" w:hAnsiTheme="minorHAnsi" w:cstheme="minorHAnsi"/>
              </w:rPr>
              <w:t xml:space="preserve">Hohe </w:t>
            </w:r>
            <w:r w:rsidR="00376BA6" w:rsidRPr="005B73E0">
              <w:rPr>
                <w:rFonts w:asciiTheme="minorHAnsi" w:hAnsiTheme="minorHAnsi" w:cstheme="minorHAnsi"/>
              </w:rPr>
              <w:t xml:space="preserve">Gefährdung für Personen mit Vorschädigungen z.B. Asthmatiker, </w:t>
            </w:r>
            <w:r w:rsidR="007E6A13" w:rsidRPr="005B73E0">
              <w:rPr>
                <w:rFonts w:asciiTheme="minorHAnsi" w:hAnsiTheme="minorHAnsi" w:cstheme="minorHAnsi"/>
              </w:rPr>
              <w:t xml:space="preserve">Herz- und </w:t>
            </w:r>
            <w:r w:rsidR="00376BA6" w:rsidRPr="005B73E0">
              <w:rPr>
                <w:rFonts w:asciiTheme="minorHAnsi" w:hAnsiTheme="minorHAnsi" w:cstheme="minorHAnsi"/>
              </w:rPr>
              <w:t>Lungenerkrankungen, Krebs oder HIV.</w:t>
            </w:r>
            <w:r w:rsidR="00376BA6" w:rsidRPr="00DF3F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76BA6">
              <w:rPr>
                <w:rFonts w:ascii="Arial" w:hAnsi="Arial" w:cs="Arial"/>
              </w:rPr>
              <w:t xml:space="preserve"> </w:t>
            </w:r>
          </w:p>
        </w:tc>
      </w:tr>
      <w:tr w:rsidR="0054151C" w14:paraId="3FFB8178" w14:textId="77777777" w:rsidTr="008936B9">
        <w:trPr>
          <w:trHeight w:val="184"/>
          <w:jc w:val="center"/>
        </w:trPr>
        <w:tc>
          <w:tcPr>
            <w:tcW w:w="10855" w:type="dxa"/>
            <w:gridSpan w:val="7"/>
            <w:tcBorders>
              <w:left w:val="single" w:sz="48" w:space="0" w:color="2E74B5" w:themeColor="accent1" w:themeShade="BF"/>
              <w:right w:val="single" w:sz="48" w:space="0" w:color="2E74B5" w:themeColor="accent1" w:themeShade="BF"/>
            </w:tcBorders>
            <w:shd w:val="clear" w:color="auto" w:fill="5B9BD5" w:themeFill="accent1"/>
          </w:tcPr>
          <w:p w14:paraId="11032051" w14:textId="35D7E366" w:rsidR="0054151C" w:rsidRPr="008936B9" w:rsidRDefault="002A133B" w:rsidP="00415EA4">
            <w:pPr>
              <w:pStyle w:val="berschrift5"/>
              <w:tabs>
                <w:tab w:val="center" w:pos="5319"/>
                <w:tab w:val="left" w:pos="9330"/>
              </w:tabs>
              <w:spacing w:before="40" w:after="40"/>
              <w:ind w:right="-90"/>
              <w:jc w:val="left"/>
              <w:rPr>
                <w:sz w:val="22"/>
                <w:szCs w:val="22"/>
              </w:rPr>
            </w:pPr>
            <w:r>
              <w:tab/>
            </w:r>
            <w:r w:rsidR="0054151C" w:rsidRPr="008936B9">
              <w:rPr>
                <w:sz w:val="22"/>
                <w:szCs w:val="22"/>
              </w:rPr>
              <w:t>Schutzmaßnahmen und Verhaltensregeln</w:t>
            </w:r>
            <w:r w:rsidRPr="008936B9">
              <w:rPr>
                <w:sz w:val="22"/>
                <w:szCs w:val="22"/>
              </w:rPr>
              <w:tab/>
            </w:r>
          </w:p>
        </w:tc>
      </w:tr>
      <w:tr w:rsidR="0054151C" w14:paraId="39EBEF39" w14:textId="77777777" w:rsidTr="008936B9">
        <w:trPr>
          <w:jc w:val="center"/>
        </w:trPr>
        <w:tc>
          <w:tcPr>
            <w:tcW w:w="1620" w:type="dxa"/>
            <w:tcBorders>
              <w:left w:val="single" w:sz="48" w:space="0" w:color="2E74B5" w:themeColor="accent1" w:themeShade="BF"/>
            </w:tcBorders>
            <w:shd w:val="clear" w:color="auto" w:fill="FFFFFF"/>
          </w:tcPr>
          <w:p w14:paraId="7CC4BE14" w14:textId="252EDB2E" w:rsidR="00415EA4" w:rsidRDefault="00A25C4B" w:rsidP="0054151C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C89F521" wp14:editId="315FD8AA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145415</wp:posOffset>
                  </wp:positionV>
                  <wp:extent cx="720000" cy="720000"/>
                  <wp:effectExtent l="0" t="0" r="4445" b="4445"/>
                  <wp:wrapNone/>
                  <wp:docPr id="2" name="Bild 2" descr="Bildergebnis für symbol richtiges husten oder niese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gebnis für symbol richtiges husten oder nie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A2B25C" w14:textId="0C14C29F" w:rsidR="0054151C" w:rsidRDefault="00A25C4B" w:rsidP="0054151C">
            <w:pPr>
              <w:pStyle w:val="Textkrper"/>
            </w:pPr>
            <w:bookmarkStart w:id="1" w:name="_GoBack"/>
            <w:bookmarkEnd w:id="1"/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014524F" wp14:editId="40D904F5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2687955</wp:posOffset>
                  </wp:positionV>
                  <wp:extent cx="648970" cy="648970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 arbeitsplatz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970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295D902" wp14:editId="137AFF24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817245</wp:posOffset>
                  </wp:positionV>
                  <wp:extent cx="795020" cy="771525"/>
                  <wp:effectExtent l="0" t="0" r="5080" b="9525"/>
                  <wp:wrapNone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5EA4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73B6FED" wp14:editId="59EC6916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1713230</wp:posOffset>
                  </wp:positionV>
                  <wp:extent cx="719455" cy="719455"/>
                  <wp:effectExtent l="0" t="0" r="4445" b="4445"/>
                  <wp:wrapNone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52" w:type="dxa"/>
            <w:gridSpan w:val="5"/>
            <w:shd w:val="clear" w:color="auto" w:fill="FFFFFF"/>
          </w:tcPr>
          <w:p w14:paraId="53FFACE2" w14:textId="09047625" w:rsidR="00436DEE" w:rsidRPr="005B73E0" w:rsidRDefault="00436DEE" w:rsidP="00415EA4">
            <w:pPr>
              <w:widowControl w:val="0"/>
              <w:numPr>
                <w:ilvl w:val="0"/>
                <w:numId w:val="2"/>
              </w:numPr>
              <w:adjustRightInd w:val="0"/>
              <w:spacing w:before="60"/>
              <w:ind w:left="357" w:right="-90" w:hanging="357"/>
              <w:rPr>
                <w:rFonts w:ascii="Calibri" w:hAnsi="Calibri" w:cs="Calibri"/>
                <w:b/>
                <w:bCs/>
              </w:rPr>
            </w:pPr>
            <w:r w:rsidRPr="005B73E0">
              <w:rPr>
                <w:rFonts w:ascii="Calibri" w:hAnsi="Calibri" w:cs="Calibri"/>
                <w:b/>
                <w:bCs/>
              </w:rPr>
              <w:t>Abstand halten</w:t>
            </w:r>
            <w:r w:rsidR="00215FB1">
              <w:rPr>
                <w:rFonts w:ascii="Calibri" w:hAnsi="Calibri" w:cs="Calibri"/>
                <w:b/>
                <w:bCs/>
              </w:rPr>
              <w:t>, Dienstreisen und Kundenbesuche vermeiden</w:t>
            </w:r>
          </w:p>
          <w:p w14:paraId="10AEBF92" w14:textId="77777777" w:rsidR="006069A7" w:rsidRDefault="00C216AA" w:rsidP="00415EA4">
            <w:pPr>
              <w:widowControl w:val="0"/>
              <w:adjustRightInd w:val="0"/>
              <w:ind w:left="374" w:right="-9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Halten Sie zu Kollegen und Kunden min. 1,50m Abstand</w:t>
            </w:r>
            <w:r w:rsidR="007E6A13" w:rsidRPr="005B73E0">
              <w:rPr>
                <w:rFonts w:ascii="Calibri" w:hAnsi="Calibri" w:cs="Calibri"/>
              </w:rPr>
              <w:t>.</w:t>
            </w:r>
            <w:r w:rsidR="00215FB1">
              <w:rPr>
                <w:rFonts w:ascii="Calibri" w:hAnsi="Calibri" w:cs="Calibri"/>
              </w:rPr>
              <w:t xml:space="preserve"> </w:t>
            </w:r>
          </w:p>
          <w:p w14:paraId="7D550C19" w14:textId="1AF8071A" w:rsidR="00215FB1" w:rsidRDefault="00215FB1" w:rsidP="00415EA4">
            <w:pPr>
              <w:widowControl w:val="0"/>
              <w:adjustRightInd w:val="0"/>
              <w:ind w:left="374" w:right="-9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Nutzen Sie möglichst Einzelarbeitsplätze, separate Büros oder das </w:t>
            </w:r>
            <w:proofErr w:type="spellStart"/>
            <w:r>
              <w:rPr>
                <w:rFonts w:ascii="Calibri" w:hAnsi="Calibri" w:cs="Calibri"/>
              </w:rPr>
              <w:t>HomeOffice</w:t>
            </w:r>
            <w:proofErr w:type="spellEnd"/>
            <w:r>
              <w:rPr>
                <w:rFonts w:ascii="Calibri" w:hAnsi="Calibri" w:cs="Calibri"/>
              </w:rPr>
              <w:t>. Andernfalls bitte Nase-Mund-Bedeckungen nutzen!</w:t>
            </w:r>
          </w:p>
          <w:p w14:paraId="13A22067" w14:textId="77777777" w:rsidR="00215FB1" w:rsidRDefault="007E6A13" w:rsidP="00415EA4">
            <w:pPr>
              <w:widowControl w:val="0"/>
              <w:adjustRightInd w:val="0"/>
              <w:ind w:left="374" w:right="-90"/>
              <w:rPr>
                <w:rFonts w:ascii="Calibri" w:hAnsi="Calibri" w:cs="Calibri"/>
              </w:rPr>
            </w:pPr>
            <w:r w:rsidRPr="005B73E0">
              <w:rPr>
                <w:rFonts w:ascii="Calibri" w:hAnsi="Calibri" w:cs="Calibri"/>
              </w:rPr>
              <w:t>Vermeiden Sie unnötige Haut</w:t>
            </w:r>
            <w:r w:rsidR="00215FB1">
              <w:rPr>
                <w:rFonts w:ascii="Calibri" w:hAnsi="Calibri" w:cs="Calibri"/>
              </w:rPr>
              <w:t>-/Körper</w:t>
            </w:r>
            <w:r w:rsidRPr="005B73E0">
              <w:rPr>
                <w:rFonts w:ascii="Calibri" w:hAnsi="Calibri" w:cs="Calibri"/>
              </w:rPr>
              <w:t>kontakte</w:t>
            </w:r>
            <w:r w:rsidR="00215FB1">
              <w:rPr>
                <w:rFonts w:ascii="Calibri" w:hAnsi="Calibri" w:cs="Calibri"/>
              </w:rPr>
              <w:t xml:space="preserve"> und</w:t>
            </w:r>
            <w:r w:rsidR="00436DEE" w:rsidRPr="005B73E0">
              <w:rPr>
                <w:rFonts w:ascii="Calibri" w:hAnsi="Calibri" w:cs="Calibri"/>
              </w:rPr>
              <w:t xml:space="preserve"> Händeschütteln</w:t>
            </w:r>
            <w:r w:rsidR="002B7D37" w:rsidRPr="005B73E0">
              <w:rPr>
                <w:rFonts w:ascii="Calibri" w:hAnsi="Calibri" w:cs="Calibri"/>
              </w:rPr>
              <w:t>.</w:t>
            </w:r>
            <w:r w:rsidR="00215FB1">
              <w:rPr>
                <w:rFonts w:ascii="Calibri" w:hAnsi="Calibri" w:cs="Calibri"/>
              </w:rPr>
              <w:t xml:space="preserve"> </w:t>
            </w:r>
          </w:p>
          <w:p w14:paraId="1EBDE163" w14:textId="6F8DC181" w:rsidR="00215FB1" w:rsidRDefault="006069A7" w:rsidP="00415EA4">
            <w:pPr>
              <w:widowControl w:val="0"/>
              <w:adjustRightInd w:val="0"/>
              <w:ind w:left="374" w:right="-9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Verschieben Sie Dienstreisen/</w:t>
            </w:r>
            <w:r w:rsidR="00215FB1">
              <w:rPr>
                <w:rFonts w:ascii="Calibri" w:hAnsi="Calibri" w:cs="Calibri"/>
              </w:rPr>
              <w:t>Kundenbesuche und versuchen Sie, dies telefonisch</w:t>
            </w:r>
            <w:r>
              <w:rPr>
                <w:rFonts w:ascii="Calibri" w:hAnsi="Calibri" w:cs="Calibri"/>
              </w:rPr>
              <w:t>/Video</w:t>
            </w:r>
            <w:r w:rsidR="00215FB1">
              <w:rPr>
                <w:rFonts w:ascii="Calibri" w:hAnsi="Calibri" w:cs="Calibri"/>
              </w:rPr>
              <w:t xml:space="preserve"> zu erledigen.</w:t>
            </w:r>
          </w:p>
          <w:p w14:paraId="407797F3" w14:textId="1F7BB7EF" w:rsidR="00415EA4" w:rsidRPr="00215FB1" w:rsidRDefault="00415EA4" w:rsidP="00415EA4">
            <w:pPr>
              <w:widowControl w:val="0"/>
              <w:adjustRightInd w:val="0"/>
              <w:ind w:left="374" w:right="-9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Zugangsregeln für Aufenthaltsräume </w:t>
            </w:r>
            <w:r w:rsidR="006069A7">
              <w:rPr>
                <w:rFonts w:ascii="Calibri" w:hAnsi="Calibri" w:cs="Calibri"/>
              </w:rPr>
              <w:t>beachten</w:t>
            </w:r>
            <w:r>
              <w:rPr>
                <w:rFonts w:ascii="Calibri" w:hAnsi="Calibri" w:cs="Calibri"/>
              </w:rPr>
              <w:t xml:space="preserve"> (Pausenplan, „Besetzt-Schild“,…)</w:t>
            </w:r>
            <w:r w:rsidR="006069A7">
              <w:rPr>
                <w:rFonts w:ascii="Calibri" w:hAnsi="Calibri" w:cs="Calibri"/>
              </w:rPr>
              <w:t>!</w:t>
            </w:r>
          </w:p>
          <w:p w14:paraId="1915B4CB" w14:textId="4B8201BE" w:rsidR="0054151C" w:rsidRPr="005B73E0" w:rsidRDefault="00376BA6" w:rsidP="00415EA4">
            <w:pPr>
              <w:widowControl w:val="0"/>
              <w:numPr>
                <w:ilvl w:val="0"/>
                <w:numId w:val="2"/>
              </w:numPr>
              <w:adjustRightInd w:val="0"/>
              <w:ind w:right="-90"/>
              <w:rPr>
                <w:rFonts w:ascii="Calibri" w:hAnsi="Calibri" w:cs="Calibri"/>
                <w:b/>
                <w:bCs/>
              </w:rPr>
            </w:pPr>
            <w:r w:rsidRPr="005B73E0">
              <w:rPr>
                <w:rFonts w:ascii="Calibri" w:hAnsi="Calibri" w:cs="Calibri"/>
                <w:b/>
                <w:bCs/>
              </w:rPr>
              <w:t>Regelmäßig</w:t>
            </w:r>
            <w:r w:rsidR="00E53DCA" w:rsidRPr="005B73E0">
              <w:rPr>
                <w:rFonts w:ascii="Calibri" w:hAnsi="Calibri" w:cs="Calibri"/>
                <w:b/>
                <w:bCs/>
              </w:rPr>
              <w:t xml:space="preserve"> gründlich Händewaschen </w:t>
            </w:r>
          </w:p>
          <w:p w14:paraId="5C861A8D" w14:textId="71320582" w:rsidR="008B007A" w:rsidRPr="005B73E0" w:rsidRDefault="00E53DCA" w:rsidP="00415EA4">
            <w:pPr>
              <w:widowControl w:val="0"/>
              <w:adjustRightInd w:val="0"/>
              <w:ind w:left="360" w:right="-90"/>
              <w:rPr>
                <w:rFonts w:ascii="Calibri" w:hAnsi="Calibri" w:cs="Calibri"/>
              </w:rPr>
            </w:pPr>
            <w:r w:rsidRPr="005B73E0">
              <w:rPr>
                <w:rFonts w:ascii="Calibri" w:hAnsi="Calibri" w:cs="Calibri"/>
              </w:rPr>
              <w:t xml:space="preserve">Hände von allen Seiten </w:t>
            </w:r>
            <w:r w:rsidR="002B7D37" w:rsidRPr="005B73E0">
              <w:rPr>
                <w:rFonts w:ascii="Calibri" w:hAnsi="Calibri" w:cs="Calibri"/>
              </w:rPr>
              <w:t xml:space="preserve">bis zum Handgelenk </w:t>
            </w:r>
            <w:r w:rsidRPr="005B73E0">
              <w:rPr>
                <w:rFonts w:ascii="Calibri" w:hAnsi="Calibri" w:cs="Calibri"/>
              </w:rPr>
              <w:t>mit Seife einreiben und 20-30 Sekunden unter fließendem Wasser verteilen.</w:t>
            </w:r>
            <w:r w:rsidR="008B007A" w:rsidRPr="005B73E0">
              <w:rPr>
                <w:rFonts w:ascii="Calibri" w:hAnsi="Calibri" w:cs="Calibri"/>
              </w:rPr>
              <w:t xml:space="preserve"> </w:t>
            </w:r>
            <w:r w:rsidRPr="005B73E0">
              <w:rPr>
                <w:rFonts w:ascii="Calibri" w:hAnsi="Calibri" w:cs="Calibri"/>
              </w:rPr>
              <w:t>Anschließe</w:t>
            </w:r>
            <w:r w:rsidR="00A50507" w:rsidRPr="005B73E0">
              <w:rPr>
                <w:rFonts w:ascii="Calibri" w:hAnsi="Calibri" w:cs="Calibri"/>
              </w:rPr>
              <w:t>nd die Hände mit einem trockenen</w:t>
            </w:r>
            <w:r w:rsidRPr="005B73E0">
              <w:rPr>
                <w:rFonts w:ascii="Calibri" w:hAnsi="Calibri" w:cs="Calibri"/>
              </w:rPr>
              <w:t xml:space="preserve"> und sauberen Papiertuch abtrocknen.</w:t>
            </w:r>
            <w:r w:rsidR="00C216AA">
              <w:rPr>
                <w:rFonts w:ascii="Calibri" w:hAnsi="Calibri" w:cs="Calibri"/>
              </w:rPr>
              <w:t xml:space="preserve"> </w:t>
            </w:r>
            <w:r w:rsidR="002B7D37" w:rsidRPr="005B73E0">
              <w:rPr>
                <w:rFonts w:ascii="Calibri" w:hAnsi="Calibri" w:cs="Calibri"/>
              </w:rPr>
              <w:t>Hände-Desinfektionsmittel benutzen, wenn keine Möglichkeit zum Waschen der Hände besteht.</w:t>
            </w:r>
          </w:p>
          <w:p w14:paraId="35BCEEF6" w14:textId="36978089" w:rsidR="00E53DCA" w:rsidRPr="005B73E0" w:rsidRDefault="00E53DCA" w:rsidP="00415EA4">
            <w:pPr>
              <w:pStyle w:val="Listenabsatz"/>
              <w:widowControl w:val="0"/>
              <w:numPr>
                <w:ilvl w:val="0"/>
                <w:numId w:val="2"/>
              </w:numPr>
              <w:adjustRightInd w:val="0"/>
              <w:ind w:right="-90"/>
              <w:rPr>
                <w:rFonts w:ascii="Calibri" w:hAnsi="Calibri" w:cs="Calibri"/>
                <w:b/>
                <w:bCs/>
              </w:rPr>
            </w:pPr>
            <w:r w:rsidRPr="005B73E0">
              <w:rPr>
                <w:rFonts w:ascii="Calibri" w:hAnsi="Calibri" w:cs="Calibri"/>
                <w:b/>
                <w:bCs/>
              </w:rPr>
              <w:t>Verhalten bei Husten oder Niesen</w:t>
            </w:r>
          </w:p>
          <w:p w14:paraId="05AB3B7E" w14:textId="07028135" w:rsidR="008B007A" w:rsidRPr="005B73E0" w:rsidRDefault="00E53DCA" w:rsidP="00415EA4">
            <w:pPr>
              <w:pStyle w:val="Listenabsatz"/>
              <w:widowControl w:val="0"/>
              <w:adjustRightInd w:val="0"/>
              <w:ind w:left="360" w:right="-90"/>
              <w:rPr>
                <w:rFonts w:ascii="Calibri" w:hAnsi="Calibri" w:cs="Calibri"/>
              </w:rPr>
            </w:pPr>
            <w:r w:rsidRPr="005B73E0">
              <w:rPr>
                <w:rFonts w:ascii="Calibri" w:hAnsi="Calibri" w:cs="Calibri"/>
              </w:rPr>
              <w:t>Halten Sie beim Husten oder Niesen Abstand zu and</w:t>
            </w:r>
            <w:r w:rsidR="00D03FFF" w:rsidRPr="005B73E0">
              <w:rPr>
                <w:rFonts w:ascii="Calibri" w:hAnsi="Calibri" w:cs="Calibri"/>
              </w:rPr>
              <w:t>e</w:t>
            </w:r>
            <w:r w:rsidRPr="005B73E0">
              <w:rPr>
                <w:rFonts w:ascii="Calibri" w:hAnsi="Calibri" w:cs="Calibri"/>
              </w:rPr>
              <w:t>ren Personen.</w:t>
            </w:r>
            <w:r w:rsidR="00625EE3" w:rsidRPr="005B73E0">
              <w:rPr>
                <w:rFonts w:ascii="Calibri" w:hAnsi="Calibri" w:cs="Calibri"/>
              </w:rPr>
              <w:t xml:space="preserve"> </w:t>
            </w:r>
            <w:r w:rsidRPr="005B73E0">
              <w:rPr>
                <w:rFonts w:ascii="Calibri" w:hAnsi="Calibri" w:cs="Calibri"/>
              </w:rPr>
              <w:t xml:space="preserve">Husten </w:t>
            </w:r>
            <w:r w:rsidR="00215FB1">
              <w:rPr>
                <w:rFonts w:ascii="Calibri" w:hAnsi="Calibri" w:cs="Calibri"/>
              </w:rPr>
              <w:t>oder n</w:t>
            </w:r>
            <w:r w:rsidR="008B007A" w:rsidRPr="005B73E0">
              <w:rPr>
                <w:rFonts w:ascii="Calibri" w:hAnsi="Calibri" w:cs="Calibri"/>
              </w:rPr>
              <w:t>iesen Sie, wenn möglich in Papiertaschentücher oder halten Sie die Armbeuge vor Mund und Nase.</w:t>
            </w:r>
            <w:r w:rsidR="007E6A13" w:rsidRPr="005B73E0">
              <w:rPr>
                <w:rFonts w:ascii="Calibri" w:hAnsi="Calibri" w:cs="Calibri"/>
              </w:rPr>
              <w:t xml:space="preserve"> Taschentücher oder Papierhandtücher nur in einem gedeckelten Müllereimer</w:t>
            </w:r>
            <w:r w:rsidR="00215FB1">
              <w:rPr>
                <w:rFonts w:ascii="Calibri" w:hAnsi="Calibri" w:cs="Calibri"/>
              </w:rPr>
              <w:t xml:space="preserve"> oder Müllbeutel</w:t>
            </w:r>
            <w:r w:rsidR="00415EA4">
              <w:rPr>
                <w:rFonts w:ascii="Calibri" w:hAnsi="Calibri" w:cs="Calibri"/>
              </w:rPr>
              <w:t>n</w:t>
            </w:r>
            <w:r w:rsidR="00215FB1">
              <w:rPr>
                <w:rFonts w:ascii="Calibri" w:hAnsi="Calibri" w:cs="Calibri"/>
              </w:rPr>
              <w:t xml:space="preserve"> entsorgen</w:t>
            </w:r>
            <w:r w:rsidR="0075306A" w:rsidRPr="005B73E0">
              <w:rPr>
                <w:rFonts w:ascii="Calibri" w:hAnsi="Calibri" w:cs="Calibri"/>
              </w:rPr>
              <w:t>.</w:t>
            </w:r>
          </w:p>
          <w:p w14:paraId="2DC13041" w14:textId="77777777" w:rsidR="00625EE3" w:rsidRPr="005B73E0" w:rsidRDefault="008B007A" w:rsidP="00415EA4">
            <w:pPr>
              <w:pStyle w:val="Listenabsatz"/>
              <w:widowControl w:val="0"/>
              <w:numPr>
                <w:ilvl w:val="0"/>
                <w:numId w:val="2"/>
              </w:numPr>
              <w:adjustRightInd w:val="0"/>
              <w:ind w:right="-90"/>
              <w:rPr>
                <w:rFonts w:ascii="Arial" w:hAnsi="Arial" w:cs="Arial"/>
                <w:b/>
                <w:bCs/>
              </w:rPr>
            </w:pPr>
            <w:r w:rsidRPr="005B73E0">
              <w:rPr>
                <w:rFonts w:ascii="Calibri" w:hAnsi="Calibri" w:cs="Calibri"/>
                <w:b/>
                <w:bCs/>
              </w:rPr>
              <w:t>Lüften</w:t>
            </w:r>
          </w:p>
          <w:p w14:paraId="1EF9AA5F" w14:textId="4D19C7C6" w:rsidR="007A378B" w:rsidRPr="00346CA9" w:rsidRDefault="00625EE3" w:rsidP="00346CA9">
            <w:pPr>
              <w:pStyle w:val="Listenabsatz"/>
              <w:widowControl w:val="0"/>
              <w:adjustRightInd w:val="0"/>
              <w:ind w:left="360" w:right="-90"/>
              <w:rPr>
                <w:rFonts w:ascii="Calibri" w:hAnsi="Calibri" w:cs="Calibri"/>
                <w:b/>
              </w:rPr>
            </w:pPr>
            <w:r w:rsidRPr="005B73E0">
              <w:rPr>
                <w:rFonts w:ascii="Calibri" w:hAnsi="Calibri" w:cs="Calibri"/>
              </w:rPr>
              <w:t>G</w:t>
            </w:r>
            <w:r w:rsidR="008B007A" w:rsidRPr="005B73E0">
              <w:rPr>
                <w:rFonts w:ascii="Calibri" w:hAnsi="Calibri" w:cs="Calibri"/>
              </w:rPr>
              <w:t>eschlossene Arbeitsbereiche mehrmals täglich mit weit geöffnetem Fenster</w:t>
            </w:r>
            <w:r w:rsidRPr="005B73E0">
              <w:rPr>
                <w:rFonts w:ascii="Calibri" w:hAnsi="Calibri" w:cs="Calibri"/>
              </w:rPr>
              <w:t xml:space="preserve"> lüften</w:t>
            </w:r>
            <w:r w:rsidR="00215FB1">
              <w:rPr>
                <w:rFonts w:ascii="Calibri" w:hAnsi="Calibri" w:cs="Calibri"/>
              </w:rPr>
              <w:t xml:space="preserve"> (</w:t>
            </w:r>
            <w:r w:rsidR="00215FB1" w:rsidRPr="00215FB1">
              <w:rPr>
                <w:rFonts w:ascii="Calibri" w:hAnsi="Calibri" w:cs="Calibri"/>
              </w:rPr>
              <w:t>stündlich</w:t>
            </w:r>
            <w:r w:rsidR="00215FB1">
              <w:rPr>
                <w:rFonts w:ascii="Calibri" w:hAnsi="Calibri" w:cs="Calibri"/>
              </w:rPr>
              <w:t xml:space="preserve"> und nach jeder Schicht </w:t>
            </w:r>
            <w:r w:rsidR="00215FB1" w:rsidRPr="00215FB1">
              <w:rPr>
                <w:rFonts w:ascii="Calibri" w:hAnsi="Calibri" w:cs="Calibri"/>
              </w:rPr>
              <w:t>min. 10 min)</w:t>
            </w:r>
            <w:r w:rsidR="00215FB1">
              <w:rPr>
                <w:rFonts w:ascii="Calibri" w:hAnsi="Calibri" w:cs="Calibri"/>
              </w:rPr>
              <w:t>.</w:t>
            </w:r>
          </w:p>
          <w:p w14:paraId="32A5CE94" w14:textId="0A2EF6C6" w:rsidR="00215FB1" w:rsidRPr="00346CA9" w:rsidRDefault="00215FB1" w:rsidP="00346CA9">
            <w:pPr>
              <w:pStyle w:val="Listenabsatz"/>
              <w:widowControl w:val="0"/>
              <w:numPr>
                <w:ilvl w:val="0"/>
                <w:numId w:val="2"/>
              </w:numPr>
              <w:adjustRightInd w:val="0"/>
              <w:ind w:right="-90"/>
              <w:rPr>
                <w:rFonts w:ascii="Calibri" w:hAnsi="Calibri" w:cs="Calibri"/>
                <w:b/>
              </w:rPr>
            </w:pPr>
            <w:r w:rsidRPr="00346CA9">
              <w:rPr>
                <w:rFonts w:ascii="Calibri" w:hAnsi="Calibri" w:cs="Calibri"/>
                <w:b/>
              </w:rPr>
              <w:t>Arbeitsplatz</w:t>
            </w:r>
            <w:r w:rsidR="00415EA4" w:rsidRPr="00346CA9">
              <w:rPr>
                <w:rFonts w:ascii="Calibri" w:hAnsi="Calibri" w:cs="Calibri"/>
                <w:b/>
              </w:rPr>
              <w:t xml:space="preserve"> und Arbeitseinsatz</w:t>
            </w:r>
          </w:p>
          <w:p w14:paraId="4C20717F" w14:textId="77777777" w:rsidR="00415EA4" w:rsidRDefault="00215FB1" w:rsidP="00415EA4">
            <w:pPr>
              <w:pStyle w:val="Listenabsatz"/>
              <w:autoSpaceDE/>
              <w:autoSpaceDN/>
              <w:spacing w:before="60" w:after="60"/>
              <w:ind w:left="336"/>
              <w:rPr>
                <w:rFonts w:asciiTheme="minorHAnsi" w:hAnsiTheme="minorHAnsi" w:cs="Arial"/>
                <w:szCs w:val="24"/>
              </w:rPr>
            </w:pPr>
            <w:r w:rsidRPr="00215FB1">
              <w:rPr>
                <w:rFonts w:asciiTheme="minorHAnsi" w:hAnsiTheme="minorHAnsi" w:cs="Arial"/>
                <w:szCs w:val="24"/>
              </w:rPr>
              <w:t>Computermäuse, Tastaturen, Telefon und Türklinken regelmäßig desinfizieren</w:t>
            </w:r>
            <w:r>
              <w:rPr>
                <w:rFonts w:asciiTheme="minorHAnsi" w:hAnsiTheme="minorHAnsi" w:cs="Arial"/>
                <w:szCs w:val="24"/>
              </w:rPr>
              <w:t xml:space="preserve">. Das eigene Büromaterial benutzen. Regelmäßig Allgemeingut wie die Front der  Kaffeemaschine </w:t>
            </w:r>
            <w:r w:rsidR="00415EA4">
              <w:rPr>
                <w:rFonts w:asciiTheme="minorHAnsi" w:hAnsiTheme="minorHAnsi" w:cs="Arial"/>
                <w:szCs w:val="24"/>
              </w:rPr>
              <w:t>desinfizieren.</w:t>
            </w:r>
            <w:r w:rsidR="00415EA4" w:rsidRPr="00415EA4">
              <w:rPr>
                <w:rFonts w:asciiTheme="minorHAnsi" w:hAnsiTheme="minorHAnsi" w:cs="Arial"/>
                <w:szCs w:val="24"/>
              </w:rPr>
              <w:t xml:space="preserve"> </w:t>
            </w:r>
          </w:p>
          <w:p w14:paraId="2F0D7C72" w14:textId="18ABC4EF" w:rsidR="00415EA4" w:rsidRDefault="00415EA4" w:rsidP="00415EA4">
            <w:pPr>
              <w:pStyle w:val="Listenabsatz"/>
              <w:autoSpaceDE/>
              <w:autoSpaceDN/>
              <w:spacing w:before="60" w:after="60"/>
              <w:ind w:left="336"/>
              <w:rPr>
                <w:rFonts w:asciiTheme="minorHAnsi" w:hAnsiTheme="minorHAnsi" w:cs="Arial"/>
                <w:szCs w:val="24"/>
              </w:rPr>
            </w:pPr>
            <w:r w:rsidRPr="00415EA4">
              <w:rPr>
                <w:rFonts w:asciiTheme="minorHAnsi" w:hAnsiTheme="minorHAnsi" w:cs="Arial"/>
                <w:szCs w:val="24"/>
              </w:rPr>
              <w:t xml:space="preserve">Schichtpläne </w:t>
            </w:r>
            <w:r w:rsidR="006069A7">
              <w:rPr>
                <w:rFonts w:asciiTheme="minorHAnsi" w:hAnsiTheme="minorHAnsi" w:cs="Arial"/>
                <w:szCs w:val="24"/>
              </w:rPr>
              <w:t xml:space="preserve">und </w:t>
            </w:r>
            <w:r w:rsidR="006069A7" w:rsidRPr="00415EA4">
              <w:rPr>
                <w:rFonts w:asciiTheme="minorHAnsi" w:hAnsiTheme="minorHAnsi" w:cs="Arial"/>
                <w:szCs w:val="24"/>
              </w:rPr>
              <w:t>Mindestnotbesetzung</w:t>
            </w:r>
            <w:r w:rsidR="006069A7" w:rsidRPr="00415EA4">
              <w:rPr>
                <w:rFonts w:asciiTheme="minorHAnsi" w:hAnsiTheme="minorHAnsi" w:cs="Arial"/>
                <w:szCs w:val="24"/>
              </w:rPr>
              <w:t xml:space="preserve"> </w:t>
            </w:r>
            <w:r w:rsidR="006069A7">
              <w:rPr>
                <w:rFonts w:asciiTheme="minorHAnsi" w:hAnsiTheme="minorHAnsi" w:cs="Arial"/>
                <w:szCs w:val="24"/>
              </w:rPr>
              <w:t>beachten!</w:t>
            </w:r>
          </w:p>
          <w:p w14:paraId="0F5ED3A2" w14:textId="4FB1F024" w:rsidR="00346CA9" w:rsidRPr="00215FB1" w:rsidRDefault="00346CA9" w:rsidP="00346CA9">
            <w:pPr>
              <w:pStyle w:val="Listenabsatz"/>
              <w:widowControl w:val="0"/>
              <w:numPr>
                <w:ilvl w:val="0"/>
                <w:numId w:val="2"/>
              </w:numPr>
              <w:adjustRightInd w:val="0"/>
              <w:ind w:right="-90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Übergabe/Rücknahme von Maschinen</w:t>
            </w:r>
            <w:r w:rsidR="006069A7">
              <w:rPr>
                <w:rFonts w:ascii="Calibri" w:hAnsi="Calibri" w:cs="Calibri"/>
                <w:b/>
                <w:bCs/>
              </w:rPr>
              <w:t>/Geräten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55D93FE7" w14:textId="30DC5A83" w:rsidR="00346CA9" w:rsidRPr="00346CA9" w:rsidRDefault="00346CA9" w:rsidP="00346CA9">
            <w:pPr>
              <w:pStyle w:val="Listenabsatz"/>
              <w:autoSpaceDE/>
              <w:autoSpaceDN/>
              <w:spacing w:before="60" w:after="60"/>
              <w:ind w:left="336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Die </w:t>
            </w:r>
            <w:r w:rsidRPr="00346CA9">
              <w:rPr>
                <w:rFonts w:asciiTheme="minorHAnsi" w:hAnsiTheme="minorHAnsi" w:cs="Arial"/>
                <w:szCs w:val="24"/>
              </w:rPr>
              <w:t xml:space="preserve">Rückgabe der Schlüssel </w:t>
            </w:r>
            <w:r>
              <w:rPr>
                <w:rFonts w:asciiTheme="minorHAnsi" w:hAnsiTheme="minorHAnsi" w:cs="Arial"/>
                <w:szCs w:val="24"/>
              </w:rPr>
              <w:t xml:space="preserve">erfolgt </w:t>
            </w:r>
            <w:r w:rsidRPr="00346CA9">
              <w:rPr>
                <w:rFonts w:asciiTheme="minorHAnsi" w:hAnsiTheme="minorHAnsi" w:cs="Arial"/>
                <w:szCs w:val="24"/>
              </w:rPr>
              <w:t>nicht persönlich, sondern über einen Schlüssel-/Briefkasten</w:t>
            </w:r>
            <w:r>
              <w:rPr>
                <w:rFonts w:asciiTheme="minorHAnsi" w:hAnsiTheme="minorHAnsi" w:cs="Arial"/>
                <w:szCs w:val="24"/>
              </w:rPr>
              <w:t>.</w:t>
            </w:r>
          </w:p>
          <w:p w14:paraId="0A755BE2" w14:textId="7802B941" w:rsidR="00346CA9" w:rsidRPr="00346CA9" w:rsidRDefault="006069A7" w:rsidP="00346CA9">
            <w:pPr>
              <w:pStyle w:val="Listenabsatz"/>
              <w:autoSpaceDE/>
              <w:autoSpaceDN/>
              <w:spacing w:before="60" w:after="60"/>
              <w:ind w:left="336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M</w:t>
            </w:r>
            <w:r w:rsidR="00346CA9" w:rsidRPr="00346CA9">
              <w:rPr>
                <w:rFonts w:asciiTheme="minorHAnsi" w:hAnsiTheme="minorHAnsi" w:cs="Arial"/>
                <w:szCs w:val="24"/>
              </w:rPr>
              <w:t>in. 2m Abstand zum Kunden halten</w:t>
            </w:r>
            <w:r w:rsidR="00346CA9">
              <w:rPr>
                <w:rFonts w:asciiTheme="minorHAnsi" w:hAnsiTheme="minorHAnsi" w:cs="Arial"/>
                <w:szCs w:val="24"/>
              </w:rPr>
              <w:t xml:space="preserve"> und ggf. eine Nase-Mund-Bedeckung tragen.</w:t>
            </w:r>
          </w:p>
          <w:p w14:paraId="36F843D2" w14:textId="306A85BA" w:rsidR="006069A7" w:rsidRDefault="00346CA9" w:rsidP="00346CA9">
            <w:pPr>
              <w:pStyle w:val="Listenabsatz"/>
              <w:autoSpaceDE/>
              <w:autoSpaceDN/>
              <w:spacing w:before="60" w:after="60"/>
              <w:ind w:left="336"/>
              <w:rPr>
                <w:rFonts w:ascii="Calibri" w:hAnsi="Calibri" w:cs="Calibri"/>
                <w:b/>
                <w:bCs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Alle </w:t>
            </w:r>
            <w:r w:rsidRPr="00346CA9">
              <w:rPr>
                <w:rFonts w:asciiTheme="minorHAnsi" w:hAnsiTheme="minorHAnsi" w:cs="Arial"/>
                <w:szCs w:val="24"/>
              </w:rPr>
              <w:t>relevante Teile der Maschinen/Geräte desinfizieren</w:t>
            </w:r>
            <w:r w:rsidR="006069A7">
              <w:rPr>
                <w:rFonts w:asciiTheme="minorHAnsi" w:hAnsiTheme="minorHAnsi" w:cs="Arial"/>
                <w:szCs w:val="24"/>
              </w:rPr>
              <w:t xml:space="preserve"> (Griffe, Lenkrad, Cockpit, </w:t>
            </w:r>
            <w:r w:rsidRPr="00346CA9">
              <w:rPr>
                <w:rFonts w:asciiTheme="minorHAnsi" w:hAnsiTheme="minorHAnsi" w:cs="Arial"/>
                <w:szCs w:val="24"/>
              </w:rPr>
              <w:t>Bedienelemente,…)</w:t>
            </w:r>
            <w:r>
              <w:rPr>
                <w:rFonts w:asciiTheme="minorHAnsi" w:hAnsiTheme="minorHAnsi" w:cs="Arial"/>
                <w:szCs w:val="24"/>
              </w:rPr>
              <w:t>.</w:t>
            </w:r>
            <w:r w:rsidR="006069A7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599F81A3" w14:textId="6AF0BF00" w:rsidR="00346CA9" w:rsidRPr="00415EA4" w:rsidRDefault="006069A7" w:rsidP="006069A7">
            <w:pPr>
              <w:pStyle w:val="Listenabsatz"/>
              <w:numPr>
                <w:ilvl w:val="0"/>
                <w:numId w:val="2"/>
              </w:numPr>
              <w:autoSpaceDE/>
              <w:autoSpaceDN/>
              <w:spacing w:before="60" w:after="60"/>
              <w:rPr>
                <w:rFonts w:asciiTheme="minorHAnsi" w:hAnsiTheme="minorHAnsi" w:cs="Arial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Nutzung von </w:t>
            </w:r>
            <w:r>
              <w:rPr>
                <w:rFonts w:ascii="Calibri" w:hAnsi="Calibri" w:cs="Calibri"/>
                <w:b/>
                <w:bCs/>
              </w:rPr>
              <w:t>Firmenfahrzeuge</w:t>
            </w:r>
            <w:r>
              <w:rPr>
                <w:rFonts w:ascii="Calibri" w:hAnsi="Calibri" w:cs="Calibri"/>
                <w:b/>
                <w:bCs/>
              </w:rPr>
              <w:t>n</w:t>
            </w:r>
          </w:p>
          <w:p w14:paraId="2AB262B5" w14:textId="2D056C06" w:rsidR="008B583A" w:rsidRPr="006069A7" w:rsidRDefault="00346CA9" w:rsidP="006069A7">
            <w:pPr>
              <w:pStyle w:val="Listenabsatz"/>
              <w:widowControl w:val="0"/>
              <w:adjustRightInd w:val="0"/>
              <w:spacing w:after="120"/>
              <w:ind w:left="357" w:right="-9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Alle Firmenf</w:t>
            </w:r>
            <w:r w:rsidRPr="00346CA9">
              <w:rPr>
                <w:rFonts w:asciiTheme="minorHAnsi" w:hAnsiTheme="minorHAnsi" w:cs="Arial"/>
                <w:szCs w:val="24"/>
              </w:rPr>
              <w:t>ahrzeuge mit Desinfektionsmitteln und Tüchern ausstatten</w:t>
            </w:r>
            <w:r>
              <w:rPr>
                <w:rFonts w:asciiTheme="minorHAnsi" w:hAnsiTheme="minorHAnsi" w:cs="Arial"/>
                <w:szCs w:val="24"/>
              </w:rPr>
              <w:t xml:space="preserve">. Die </w:t>
            </w:r>
            <w:r w:rsidRPr="00346CA9">
              <w:rPr>
                <w:rFonts w:asciiTheme="minorHAnsi" w:hAnsiTheme="minorHAnsi" w:cs="Arial"/>
                <w:szCs w:val="24"/>
              </w:rPr>
              <w:t>Nutzung festlegen: am besten nur ein Mitarbeiter pro Fahrzeug oder in Schichten</w:t>
            </w:r>
            <w:r>
              <w:rPr>
                <w:rFonts w:asciiTheme="minorHAnsi" w:hAnsiTheme="minorHAnsi" w:cs="Arial"/>
                <w:szCs w:val="24"/>
              </w:rPr>
              <w:t xml:space="preserve">. Das Cockpit, Lenkrad und alle </w:t>
            </w:r>
            <w:r w:rsidRPr="00346CA9">
              <w:rPr>
                <w:rFonts w:asciiTheme="minorHAnsi" w:hAnsiTheme="minorHAnsi" w:cs="Arial"/>
                <w:szCs w:val="24"/>
              </w:rPr>
              <w:t xml:space="preserve"> Bedienelemente vor Schichtwechsel  </w:t>
            </w:r>
            <w:r>
              <w:rPr>
                <w:rFonts w:asciiTheme="minorHAnsi" w:hAnsiTheme="minorHAnsi" w:cs="Arial"/>
                <w:szCs w:val="24"/>
              </w:rPr>
              <w:t xml:space="preserve">gründlich </w:t>
            </w:r>
            <w:r w:rsidRPr="00346CA9">
              <w:rPr>
                <w:rFonts w:asciiTheme="minorHAnsi" w:hAnsiTheme="minorHAnsi" w:cs="Arial"/>
                <w:szCs w:val="24"/>
              </w:rPr>
              <w:t>reinigen</w:t>
            </w:r>
            <w:r>
              <w:rPr>
                <w:rFonts w:asciiTheme="minorHAnsi" w:hAnsiTheme="minorHAnsi" w:cs="Arial"/>
                <w:szCs w:val="24"/>
              </w:rPr>
              <w:t>.</w:t>
            </w:r>
          </w:p>
        </w:tc>
        <w:tc>
          <w:tcPr>
            <w:tcW w:w="283" w:type="dxa"/>
            <w:tcBorders>
              <w:right w:val="single" w:sz="48" w:space="0" w:color="2E74B5" w:themeColor="accent1" w:themeShade="BF"/>
            </w:tcBorders>
            <w:shd w:val="clear" w:color="auto" w:fill="FFFFFF"/>
          </w:tcPr>
          <w:p w14:paraId="1881782C" w14:textId="77777777" w:rsidR="0054151C" w:rsidRDefault="0054151C" w:rsidP="00415EA4">
            <w:pPr>
              <w:pStyle w:val="Textkrper"/>
              <w:ind w:right="-90"/>
            </w:pPr>
          </w:p>
        </w:tc>
      </w:tr>
      <w:bookmarkEnd w:id="0"/>
      <w:tr w:rsidR="00B74172" w14:paraId="7474000F" w14:textId="77777777" w:rsidTr="008936B9">
        <w:trPr>
          <w:trHeight w:val="184"/>
          <w:jc w:val="center"/>
        </w:trPr>
        <w:tc>
          <w:tcPr>
            <w:tcW w:w="10855" w:type="dxa"/>
            <w:gridSpan w:val="7"/>
            <w:tcBorders>
              <w:left w:val="single" w:sz="48" w:space="0" w:color="2E74B5" w:themeColor="accent1" w:themeShade="BF"/>
              <w:right w:val="single" w:sz="48" w:space="0" w:color="2E74B5" w:themeColor="accent1" w:themeShade="BF"/>
            </w:tcBorders>
            <w:shd w:val="clear" w:color="auto" w:fill="5B9BD5" w:themeFill="accent1"/>
          </w:tcPr>
          <w:p w14:paraId="1F8961A7" w14:textId="322D9F45" w:rsidR="00B74172" w:rsidRPr="008936B9" w:rsidRDefault="008936B9" w:rsidP="00080C77">
            <w:pPr>
              <w:pStyle w:val="berschrift5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Verhalten im Schadensfall/</w:t>
            </w:r>
            <w:r w:rsidR="00E12BF7" w:rsidRPr="008936B9">
              <w:rPr>
                <w:sz w:val="22"/>
                <w:szCs w:val="22"/>
              </w:rPr>
              <w:t>Erste Hilfe</w:t>
            </w:r>
          </w:p>
        </w:tc>
      </w:tr>
      <w:tr w:rsidR="00B74172" w14:paraId="657CD3DF" w14:textId="77777777" w:rsidTr="008936B9">
        <w:trPr>
          <w:trHeight w:val="1515"/>
          <w:jc w:val="center"/>
        </w:trPr>
        <w:tc>
          <w:tcPr>
            <w:tcW w:w="10855" w:type="dxa"/>
            <w:gridSpan w:val="7"/>
            <w:tcBorders>
              <w:left w:val="single" w:sz="48" w:space="0" w:color="2E74B5" w:themeColor="accent1" w:themeShade="BF"/>
              <w:right w:val="single" w:sz="48" w:space="0" w:color="2E74B5" w:themeColor="accent1" w:themeShade="BF"/>
            </w:tcBorders>
            <w:shd w:val="clear" w:color="auto" w:fill="auto"/>
          </w:tcPr>
          <w:p w14:paraId="46261B9A" w14:textId="580571A4" w:rsidR="00A13FEB" w:rsidRPr="00415EA4" w:rsidRDefault="00A02AE5" w:rsidP="005C1A12">
            <w:pPr>
              <w:pStyle w:val="berschrift5"/>
              <w:spacing w:before="0"/>
              <w:ind w:left="1582"/>
              <w:jc w:val="left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</w:pPr>
            <w:r w:rsidRPr="00415EA4">
              <w:rPr>
                <w:rFonts w:asciiTheme="minorHAnsi" w:hAnsiTheme="minorHAnsi" w:cstheme="minorHAnsi"/>
                <w:noProof/>
                <w:sz w:val="20"/>
              </w:rPr>
              <w:drawing>
                <wp:anchor distT="0" distB="0" distL="114300" distR="114300" simplePos="0" relativeHeight="251661312" behindDoc="0" locked="0" layoutInCell="1" allowOverlap="1" wp14:anchorId="23D00ECE" wp14:editId="5B40C6E4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141605</wp:posOffset>
                  </wp:positionV>
                  <wp:extent cx="647700" cy="654685"/>
                  <wp:effectExtent l="0" t="0" r="0" b="0"/>
                  <wp:wrapNone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2BF7" w:rsidRPr="00415EA4">
              <w:rPr>
                <w:rFonts w:asciiTheme="minorHAnsi" w:hAnsiTheme="minorHAnsi" w:cstheme="minorHAnsi"/>
                <w:color w:val="auto"/>
                <w:sz w:val="20"/>
              </w:rPr>
              <w:t>Verhalten bei Symptomen:</w:t>
            </w:r>
            <w:r w:rsidR="00A13FEB" w:rsidRPr="00415EA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="00A13FEB" w:rsidRPr="00415EA4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  <w:t>Personen, die persönlichen Kontakt zu einer Person hatten, bei der SARS-CoV-2 nachgewiesen wurde, sollten sich unverzüglich und unabhängig von Symptomen mit dem zuständigen Gesundheitsamt in Verbindung setzen, einen Arzt kontaktieren oder die 116117 anrufen - und zu Hause bleiben.</w:t>
            </w:r>
          </w:p>
          <w:p w14:paraId="2422AC3A" w14:textId="55AC458E" w:rsidR="00E12BF7" w:rsidRPr="00415EA4" w:rsidRDefault="005C1A12" w:rsidP="005C1A12">
            <w:pPr>
              <w:pStyle w:val="berschrift5"/>
              <w:spacing w:before="0"/>
              <w:ind w:left="1582"/>
              <w:jc w:val="left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</w:pPr>
            <w:r w:rsidRPr="00415EA4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  <w:t>Personen, die den Verdacht haben, sich mit SARS-CoV-2 infiziert zu haben, sollten (nach telefonischer Anmeldung) ihre Ärztin bzw. ihren Arzt oder ein Krankenhaus aufsuchen.</w:t>
            </w:r>
            <w:r w:rsidR="007E6A13" w:rsidRPr="00415EA4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  <w:t xml:space="preserve"> B</w:t>
            </w:r>
            <w:r w:rsidR="00A02AE5" w:rsidRPr="00415EA4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  <w:t>eachten Sie weitere Anweisungen vom Arzt.</w:t>
            </w:r>
            <w:r w:rsidR="007E6A13" w:rsidRPr="00415EA4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  <w:t xml:space="preserve"> Informieren Sie umgehend die Geschäftsführung</w:t>
            </w:r>
            <w:r w:rsidR="007E6A13" w:rsidRPr="00415EA4">
              <w:rPr>
                <w:rFonts w:asciiTheme="minorHAnsi" w:hAnsiTheme="minorHAnsi"/>
                <w:b w:val="0"/>
                <w:bCs w:val="0"/>
                <w:color w:val="auto"/>
                <w:sz w:val="20"/>
              </w:rPr>
              <w:t>.</w:t>
            </w:r>
          </w:p>
          <w:p w14:paraId="26033E61" w14:textId="1D98AC73" w:rsidR="008925CE" w:rsidRPr="008925CE" w:rsidRDefault="00E12BF7" w:rsidP="00625EE3">
            <w:pPr>
              <w:pStyle w:val="berschrift5"/>
              <w:spacing w:before="80" w:after="80"/>
              <w:ind w:left="1582"/>
              <w:jc w:val="left"/>
              <w:rPr>
                <w:szCs w:val="24"/>
              </w:rPr>
            </w:pPr>
            <w:r w:rsidRPr="00415EA4">
              <w:rPr>
                <w:rFonts w:asciiTheme="minorHAnsi" w:hAnsiTheme="minorHAnsi" w:cstheme="minorHAnsi"/>
                <w:color w:val="auto"/>
                <w:sz w:val="20"/>
              </w:rPr>
              <w:t>Selbstschutz beachten:</w:t>
            </w:r>
            <w:r w:rsidRPr="00415EA4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  <w:t xml:space="preserve"> </w:t>
            </w:r>
            <w:r w:rsidR="00B47732" w:rsidRPr="00415EA4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  <w:t>Verwenden Sie Handschuhe und Atemschutzmaske beim Umgang mit Erkrankten. Ist dies nicht möglich versuchen Sie Abstand zu halten.</w:t>
            </w:r>
          </w:p>
        </w:tc>
      </w:tr>
      <w:tr w:rsidR="001263F1" w14:paraId="31AD8303" w14:textId="77777777" w:rsidTr="008936B9">
        <w:trPr>
          <w:trHeight w:val="184"/>
          <w:jc w:val="center"/>
        </w:trPr>
        <w:tc>
          <w:tcPr>
            <w:tcW w:w="10855" w:type="dxa"/>
            <w:gridSpan w:val="7"/>
            <w:tcBorders>
              <w:left w:val="single" w:sz="48" w:space="0" w:color="2E74B5" w:themeColor="accent1" w:themeShade="BF"/>
              <w:right w:val="single" w:sz="48" w:space="0" w:color="2E74B5" w:themeColor="accent1" w:themeShade="BF"/>
            </w:tcBorders>
            <w:shd w:val="clear" w:color="auto" w:fill="5B9BD5" w:themeFill="accent1"/>
          </w:tcPr>
          <w:p w14:paraId="356D0033" w14:textId="6A12C36A" w:rsidR="001263F1" w:rsidRPr="008936B9" w:rsidRDefault="001263F1" w:rsidP="00F53E67">
            <w:pPr>
              <w:pStyle w:val="berschrift5"/>
              <w:spacing w:before="40" w:after="40"/>
              <w:rPr>
                <w:sz w:val="22"/>
                <w:szCs w:val="22"/>
              </w:rPr>
            </w:pPr>
            <w:r w:rsidRPr="008936B9">
              <w:rPr>
                <w:sz w:val="22"/>
                <w:szCs w:val="22"/>
              </w:rPr>
              <w:t>Verantwortlicher</w:t>
            </w:r>
          </w:p>
        </w:tc>
      </w:tr>
      <w:tr w:rsidR="001263F1" w14:paraId="7CEA49B4" w14:textId="77777777" w:rsidTr="008936B9">
        <w:trPr>
          <w:trHeight w:val="539"/>
          <w:jc w:val="center"/>
        </w:trPr>
        <w:tc>
          <w:tcPr>
            <w:tcW w:w="10855" w:type="dxa"/>
            <w:gridSpan w:val="7"/>
            <w:tcBorders>
              <w:left w:val="single" w:sz="48" w:space="0" w:color="2E74B5" w:themeColor="accent1" w:themeShade="BF"/>
              <w:bottom w:val="single" w:sz="48" w:space="0" w:color="2E74B5" w:themeColor="accent1" w:themeShade="BF"/>
              <w:right w:val="single" w:sz="48" w:space="0" w:color="2E74B5" w:themeColor="accent1" w:themeShade="BF"/>
            </w:tcBorders>
            <w:shd w:val="clear" w:color="auto" w:fill="auto"/>
          </w:tcPr>
          <w:p w14:paraId="48BC5A8A" w14:textId="37670B74" w:rsidR="001263F1" w:rsidRPr="001256D3" w:rsidRDefault="001263F1" w:rsidP="005C1A12">
            <w:pPr>
              <w:pStyle w:val="berschrift5"/>
              <w:spacing w:before="80" w:after="80"/>
              <w:jc w:val="left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18"/>
              </w:rPr>
            </w:pPr>
            <w:r w:rsidRPr="001256D3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18"/>
              </w:rPr>
              <w:t xml:space="preserve">Datum: </w:t>
            </w:r>
            <w:r w:rsidR="00376DAB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18"/>
              </w:rPr>
              <w:tab/>
            </w:r>
            <w:r w:rsidR="00E8028D" w:rsidRPr="001256D3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18"/>
              </w:rPr>
              <w:tab/>
            </w:r>
            <w:r w:rsidR="005C1A1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18"/>
              </w:rPr>
              <w:tab/>
            </w:r>
            <w:r w:rsidR="00376DAB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18"/>
              </w:rPr>
              <w:t>Verantwortlich</w:t>
            </w:r>
            <w:r w:rsidRPr="001256D3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18"/>
              </w:rPr>
              <w:t>:</w:t>
            </w:r>
            <w:r w:rsidR="00E8028D" w:rsidRPr="001256D3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18"/>
              </w:rPr>
              <w:tab/>
            </w:r>
            <w:r w:rsidR="00E8028D" w:rsidRPr="001256D3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18"/>
              </w:rPr>
              <w:tab/>
            </w:r>
            <w:r w:rsidR="00E8028D" w:rsidRPr="001256D3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18"/>
              </w:rPr>
              <w:tab/>
            </w:r>
            <w:r w:rsidR="00E8028D" w:rsidRPr="001256D3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18"/>
              </w:rPr>
              <w:tab/>
            </w:r>
            <w:r w:rsidR="00376DAB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18"/>
              </w:rPr>
              <w:tab/>
            </w:r>
            <w:r w:rsidRPr="001256D3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18"/>
              </w:rPr>
              <w:t xml:space="preserve"> Unterschrift:</w:t>
            </w:r>
          </w:p>
        </w:tc>
      </w:tr>
    </w:tbl>
    <w:p w14:paraId="54B6B72C" w14:textId="431A7BF8" w:rsidR="0054151C" w:rsidRPr="004E6653" w:rsidRDefault="0054151C" w:rsidP="00346CA9">
      <w:pPr>
        <w:rPr>
          <w:rFonts w:ascii="Arial" w:hAnsi="Arial" w:cs="Arial"/>
          <w:b/>
          <w:bCs/>
          <w:sz w:val="22"/>
          <w:u w:val="single"/>
        </w:rPr>
      </w:pPr>
    </w:p>
    <w:sectPr w:rsidR="0054151C" w:rsidRPr="004E6653" w:rsidSect="008936B9">
      <w:footerReference w:type="default" r:id="rId13"/>
      <w:pgSz w:w="11909" w:h="16834" w:code="9"/>
      <w:pgMar w:top="426" w:right="851" w:bottom="284" w:left="1021" w:header="709" w:footer="606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61F50" w14:textId="77777777" w:rsidR="00626C30" w:rsidRDefault="00626C30">
      <w:r>
        <w:separator/>
      </w:r>
    </w:p>
  </w:endnote>
  <w:endnote w:type="continuationSeparator" w:id="0">
    <w:p w14:paraId="567C50BF" w14:textId="77777777" w:rsidR="00626C30" w:rsidRDefault="0062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93786" w14:textId="4C316B3E" w:rsidR="0054151C" w:rsidRPr="00ED5F5C" w:rsidRDefault="008936B9" w:rsidP="00ED5F5C">
    <w:pPr>
      <w:pStyle w:val="Fuzeile"/>
      <w:ind w:left="-284"/>
      <w:rPr>
        <w:rFonts w:asciiTheme="minorHAnsi" w:hAnsiTheme="minorHAnsi" w:cstheme="minorHAnsi"/>
        <w:color w:val="767171" w:themeColor="background2" w:themeShade="80"/>
        <w:sz w:val="18"/>
        <w:szCs w:val="18"/>
      </w:rPr>
    </w:pPr>
    <w:r>
      <w:rPr>
        <w:rFonts w:asciiTheme="minorHAnsi" w:hAnsiTheme="minorHAnsi" w:cstheme="minorHAnsi"/>
        <w:noProof/>
        <w:color w:val="767171" w:themeColor="background2" w:themeShade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05EB04" wp14:editId="7C4A9806">
          <wp:simplePos x="0" y="0"/>
          <wp:positionH relativeFrom="margin">
            <wp:posOffset>5603240</wp:posOffset>
          </wp:positionH>
          <wp:positionV relativeFrom="paragraph">
            <wp:posOffset>7620</wp:posOffset>
          </wp:positionV>
          <wp:extent cx="762000" cy="381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artnerLIFT-europa-01 - Ko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0507">
      <w:rPr>
        <w:rFonts w:asciiTheme="minorHAnsi" w:hAnsiTheme="minorHAnsi" w:cstheme="minorHAnsi"/>
        <w:color w:val="767171" w:themeColor="background2" w:themeShade="80"/>
        <w:sz w:val="18"/>
        <w:szCs w:val="18"/>
      </w:rPr>
      <w:t xml:space="preserve">PartnerLIFT GmbH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FB1FB" w14:textId="77777777" w:rsidR="00626C30" w:rsidRDefault="00626C30">
      <w:r>
        <w:separator/>
      </w:r>
    </w:p>
  </w:footnote>
  <w:footnote w:type="continuationSeparator" w:id="0">
    <w:p w14:paraId="27662C1D" w14:textId="77777777" w:rsidR="00626C30" w:rsidRDefault="00626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F3F2F"/>
    <w:multiLevelType w:val="hybridMultilevel"/>
    <w:tmpl w:val="544674B4"/>
    <w:lvl w:ilvl="0" w:tplc="04070017">
      <w:start w:val="1"/>
      <w:numFmt w:val="lowerLetter"/>
      <w:lvlText w:val="%1)"/>
      <w:lvlJc w:val="left"/>
      <w:pPr>
        <w:ind w:left="773" w:hanging="360"/>
      </w:pPr>
    </w:lvl>
    <w:lvl w:ilvl="1" w:tplc="04070019" w:tentative="1">
      <w:start w:val="1"/>
      <w:numFmt w:val="lowerLetter"/>
      <w:lvlText w:val="%2."/>
      <w:lvlJc w:val="left"/>
      <w:pPr>
        <w:ind w:left="1493" w:hanging="360"/>
      </w:pPr>
    </w:lvl>
    <w:lvl w:ilvl="2" w:tplc="0407001B" w:tentative="1">
      <w:start w:val="1"/>
      <w:numFmt w:val="lowerRoman"/>
      <w:lvlText w:val="%3."/>
      <w:lvlJc w:val="right"/>
      <w:pPr>
        <w:ind w:left="2213" w:hanging="180"/>
      </w:pPr>
    </w:lvl>
    <w:lvl w:ilvl="3" w:tplc="0407000F" w:tentative="1">
      <w:start w:val="1"/>
      <w:numFmt w:val="decimal"/>
      <w:lvlText w:val="%4."/>
      <w:lvlJc w:val="left"/>
      <w:pPr>
        <w:ind w:left="2933" w:hanging="360"/>
      </w:pPr>
    </w:lvl>
    <w:lvl w:ilvl="4" w:tplc="04070019" w:tentative="1">
      <w:start w:val="1"/>
      <w:numFmt w:val="lowerLetter"/>
      <w:lvlText w:val="%5."/>
      <w:lvlJc w:val="left"/>
      <w:pPr>
        <w:ind w:left="3653" w:hanging="360"/>
      </w:pPr>
    </w:lvl>
    <w:lvl w:ilvl="5" w:tplc="0407001B" w:tentative="1">
      <w:start w:val="1"/>
      <w:numFmt w:val="lowerRoman"/>
      <w:lvlText w:val="%6."/>
      <w:lvlJc w:val="right"/>
      <w:pPr>
        <w:ind w:left="4373" w:hanging="180"/>
      </w:pPr>
    </w:lvl>
    <w:lvl w:ilvl="6" w:tplc="0407000F" w:tentative="1">
      <w:start w:val="1"/>
      <w:numFmt w:val="decimal"/>
      <w:lvlText w:val="%7."/>
      <w:lvlJc w:val="left"/>
      <w:pPr>
        <w:ind w:left="5093" w:hanging="360"/>
      </w:pPr>
    </w:lvl>
    <w:lvl w:ilvl="7" w:tplc="04070019" w:tentative="1">
      <w:start w:val="1"/>
      <w:numFmt w:val="lowerLetter"/>
      <w:lvlText w:val="%8."/>
      <w:lvlJc w:val="left"/>
      <w:pPr>
        <w:ind w:left="5813" w:hanging="360"/>
      </w:pPr>
    </w:lvl>
    <w:lvl w:ilvl="8" w:tplc="0407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 w15:restartNumberingAfterBreak="0">
    <w:nsid w:val="27047F48"/>
    <w:multiLevelType w:val="hybridMultilevel"/>
    <w:tmpl w:val="FC887A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CA66DD"/>
    <w:multiLevelType w:val="hybridMultilevel"/>
    <w:tmpl w:val="D1600BA8"/>
    <w:lvl w:ilvl="0" w:tplc="0407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A909BD"/>
    <w:multiLevelType w:val="hybridMultilevel"/>
    <w:tmpl w:val="A9E0674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50"/>
    <w:rsid w:val="001256D3"/>
    <w:rsid w:val="001263F1"/>
    <w:rsid w:val="00215FB1"/>
    <w:rsid w:val="00240AA5"/>
    <w:rsid w:val="002A133B"/>
    <w:rsid w:val="002B7D37"/>
    <w:rsid w:val="00346CA9"/>
    <w:rsid w:val="00376BA6"/>
    <w:rsid w:val="00376DAB"/>
    <w:rsid w:val="003F1D0D"/>
    <w:rsid w:val="003F5322"/>
    <w:rsid w:val="00415EA4"/>
    <w:rsid w:val="00436DEE"/>
    <w:rsid w:val="004E6653"/>
    <w:rsid w:val="0054151C"/>
    <w:rsid w:val="005B73E0"/>
    <w:rsid w:val="005C1A12"/>
    <w:rsid w:val="005E06AD"/>
    <w:rsid w:val="006069A7"/>
    <w:rsid w:val="00625EE3"/>
    <w:rsid w:val="00626C30"/>
    <w:rsid w:val="006344D4"/>
    <w:rsid w:val="00634A00"/>
    <w:rsid w:val="006C0D53"/>
    <w:rsid w:val="007324D1"/>
    <w:rsid w:val="0075306A"/>
    <w:rsid w:val="00761B1B"/>
    <w:rsid w:val="007633AB"/>
    <w:rsid w:val="007A378B"/>
    <w:rsid w:val="007C2514"/>
    <w:rsid w:val="007E6A13"/>
    <w:rsid w:val="008925CE"/>
    <w:rsid w:val="008936B9"/>
    <w:rsid w:val="008B007A"/>
    <w:rsid w:val="008B583A"/>
    <w:rsid w:val="008E0750"/>
    <w:rsid w:val="009276D6"/>
    <w:rsid w:val="009A7DE6"/>
    <w:rsid w:val="00A02AE5"/>
    <w:rsid w:val="00A13FEB"/>
    <w:rsid w:val="00A25C4B"/>
    <w:rsid w:val="00A50507"/>
    <w:rsid w:val="00B47732"/>
    <w:rsid w:val="00B510C4"/>
    <w:rsid w:val="00B74172"/>
    <w:rsid w:val="00B915B3"/>
    <w:rsid w:val="00C133B1"/>
    <w:rsid w:val="00C216AA"/>
    <w:rsid w:val="00D03FFF"/>
    <w:rsid w:val="00D04CC8"/>
    <w:rsid w:val="00DE546E"/>
    <w:rsid w:val="00DF3F75"/>
    <w:rsid w:val="00E10790"/>
    <w:rsid w:val="00E12BF7"/>
    <w:rsid w:val="00E21788"/>
    <w:rsid w:val="00E3641C"/>
    <w:rsid w:val="00E53DCA"/>
    <w:rsid w:val="00E8028D"/>
    <w:rsid w:val="00E83C11"/>
    <w:rsid w:val="00ED5F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F9B7250"/>
  <w15:docId w15:val="{96D68EAE-807D-472F-B65C-F8549623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E53DC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415E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6B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3298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basiknet betriebsanweisung corona</vt:lpstr>
      <vt:lpstr>Ergonomie</vt:lpstr>
    </vt:vector>
  </TitlesOfParts>
  <Company/>
  <LinksUpToDate>false</LinksUpToDate>
  <CharactersWithSpaces>3733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basiknet betriebsanweisung corona</dc:title>
  <dc:creator>basiknet</dc:creator>
  <cp:lastModifiedBy>PartnerLIFT Katrin Büher</cp:lastModifiedBy>
  <cp:revision>4</cp:revision>
  <cp:lastPrinted>2020-04-24T10:08:00Z</cp:lastPrinted>
  <dcterms:created xsi:type="dcterms:W3CDTF">2020-04-24T08:11:00Z</dcterms:created>
  <dcterms:modified xsi:type="dcterms:W3CDTF">2020-04-24T10:21:00Z</dcterms:modified>
</cp:coreProperties>
</file>